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B269A" w14:textId="77777777" w:rsidR="006C2E1C" w:rsidRPr="006C2E1C" w:rsidRDefault="006C2E1C" w:rsidP="006C2E1C">
      <w:pPr>
        <w:shd w:val="clear" w:color="auto" w:fill="FFFFFF"/>
        <w:spacing w:before="240" w:after="240"/>
        <w:jc w:val="both"/>
        <w:rPr>
          <w:rFonts w:ascii="Calibri" w:hAnsi="Calibri" w:cs="Times New Roman"/>
          <w:caps/>
          <w:color w:val="666666"/>
        </w:rPr>
      </w:pPr>
      <w:r w:rsidRPr="006C2E1C">
        <w:rPr>
          <w:rFonts w:ascii="Calibri" w:hAnsi="Calibri" w:cs="Times New Roman"/>
          <w:caps/>
          <w:color w:val="666666"/>
        </w:rPr>
        <w:t>PLEASE READ THIS AGREEMENT CAREFULLY BEFORE USING THIS SERVICE.</w:t>
      </w:r>
    </w:p>
    <w:p w14:paraId="10E4A9F4" w14:textId="77777777" w:rsidR="006C2E1C" w:rsidRPr="006C2E1C" w:rsidRDefault="006C2E1C" w:rsidP="006C2E1C">
      <w:pPr>
        <w:shd w:val="clear" w:color="auto" w:fill="FFFFFF"/>
        <w:spacing w:before="240" w:after="240"/>
        <w:jc w:val="both"/>
        <w:rPr>
          <w:rFonts w:ascii="Calibri" w:hAnsi="Calibri" w:cs="Times New Roman"/>
          <w:caps/>
          <w:color w:val="666666"/>
        </w:rPr>
      </w:pPr>
      <w:r w:rsidRPr="006C2E1C">
        <w:rPr>
          <w:rFonts w:ascii="Calibri" w:hAnsi="Calibri" w:cs="Times New Roman"/>
          <w:caps/>
          <w:color w:val="666666"/>
        </w:rPr>
        <w:t>BY USING THE SERVICE OR CLICKING “AGREE” CUSTOMER IS AGREEING TO BE BOUND BY THIS AGREEMENT. IF CUSTOMER IS AGREEING TO THIS AGREEMENT ON BEHALF OF OR FOR THE BENEFIT OF ITS EMPLOYER, THEN CUSTOMER REPRESENTS AND WARRANTS THAT IT HAS THE NECESSARY AUTHORITY TO AGREE TO THIS AGREEMENT ON ITS EMPLOYER’S BEHALF.</w:t>
      </w:r>
    </w:p>
    <w:p w14:paraId="2F58BE79" w14:textId="77777777" w:rsidR="006C2E1C" w:rsidRPr="006C2E1C" w:rsidRDefault="006C2E1C" w:rsidP="006C2E1C">
      <w:pPr>
        <w:shd w:val="clear" w:color="auto" w:fill="FFFFFF"/>
        <w:spacing w:before="240" w:after="240"/>
        <w:jc w:val="both"/>
        <w:rPr>
          <w:rFonts w:ascii="Gill Sans MT" w:hAnsi="Gill Sans MT" w:cs="Times New Roman"/>
          <w:color w:val="666666"/>
        </w:rPr>
      </w:pPr>
      <w:r w:rsidRPr="006C2E1C">
        <w:rPr>
          <w:rFonts w:ascii="Gill Sans MT" w:hAnsi="Gill Sans MT" w:cs="Times New Roman"/>
          <w:color w:val="666666"/>
        </w:rPr>
        <w:t xml:space="preserve">This agreement is between </w:t>
      </w:r>
      <w:r>
        <w:rPr>
          <w:rFonts w:ascii="Gill Sans MT" w:hAnsi="Gill Sans MT" w:cs="Times New Roman"/>
          <w:color w:val="666666"/>
        </w:rPr>
        <w:t>HYLO Challenger Private Limited</w:t>
      </w:r>
      <w:r w:rsidRPr="006C2E1C">
        <w:rPr>
          <w:rFonts w:ascii="Gill Sans MT" w:hAnsi="Gill Sans MT" w:cs="Times New Roman"/>
          <w:color w:val="666666"/>
        </w:rPr>
        <w:t xml:space="preserve"> (trading as </w:t>
      </w:r>
      <w:r>
        <w:rPr>
          <w:rFonts w:ascii="Calibri" w:hAnsi="Calibri" w:cs="Times New Roman"/>
          <w:color w:val="666666"/>
        </w:rPr>
        <w:t>HYLO</w:t>
      </w:r>
      <w:r w:rsidRPr="006C2E1C">
        <w:rPr>
          <w:rFonts w:ascii="Gill Sans MT" w:hAnsi="Gill Sans MT" w:cs="Times New Roman"/>
          <w:color w:val="666666"/>
        </w:rPr>
        <w:t>), and the customer agreeing to these terms (</w:t>
      </w:r>
      <w:r w:rsidRPr="006C2E1C">
        <w:rPr>
          <w:rFonts w:ascii="Calibri" w:hAnsi="Calibri" w:cs="Times New Roman"/>
          <w:color w:val="666666"/>
        </w:rPr>
        <w:t>Customer</w:t>
      </w:r>
      <w:r w:rsidRPr="006C2E1C">
        <w:rPr>
          <w:rFonts w:ascii="Gill Sans MT" w:hAnsi="Gill Sans MT" w:cs="Times New Roman"/>
          <w:color w:val="666666"/>
        </w:rPr>
        <w:t>).</w:t>
      </w:r>
    </w:p>
    <w:p w14:paraId="7A8FF0B6"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SOFTWARE-AS-A-SERVICE:</w:t>
      </w:r>
      <w:r w:rsidRPr="006C2E1C">
        <w:rPr>
          <w:rFonts w:ascii="Gill Sans MT" w:eastAsia="Times New Roman" w:hAnsi="Gill Sans MT" w:cs="Times New Roman"/>
          <w:color w:val="666666"/>
        </w:rPr>
        <w:t> This agreement provides Customer access to and usage of an Internet based software service</w:t>
      </w:r>
      <w:r>
        <w:rPr>
          <w:rFonts w:ascii="Gill Sans MT" w:eastAsia="Times New Roman" w:hAnsi="Gill Sans MT" w:cs="Times New Roman"/>
          <w:color w:val="666666"/>
        </w:rPr>
        <w:t>, which would be chargeable per payment transaction and / or a fixed monthly fee for the services used by the customer.</w:t>
      </w:r>
    </w:p>
    <w:p w14:paraId="7F125E44"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USE OF SERVICE:</w:t>
      </w:r>
    </w:p>
    <w:p w14:paraId="7EB7431F"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Customer Owned Data:</w:t>
      </w:r>
      <w:r w:rsidRPr="006C2E1C">
        <w:rPr>
          <w:rFonts w:ascii="Gill Sans MT" w:eastAsia="Times New Roman" w:hAnsi="Gill Sans MT" w:cs="Times New Roman"/>
          <w:color w:val="666666"/>
        </w:rPr>
        <w:t> All data and logos uploaded by Customer re</w:t>
      </w:r>
      <w:r>
        <w:rPr>
          <w:rFonts w:ascii="Gill Sans MT" w:eastAsia="Times New Roman" w:hAnsi="Gill Sans MT" w:cs="Times New Roman"/>
          <w:color w:val="666666"/>
        </w:rPr>
        <w:t xml:space="preserve">mains the property of Customer. </w:t>
      </w:r>
      <w:r w:rsidRPr="006C2E1C">
        <w:rPr>
          <w:rFonts w:ascii="Gill Sans MT" w:eastAsia="Times New Roman" w:hAnsi="Gill Sans MT" w:cs="Times New Roman"/>
          <w:color w:val="666666"/>
        </w:rPr>
        <w:t xml:space="preserve">Customer grants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the right to use, publicly display and distribute the Customer Data for purposes of performing under this</w:t>
      </w:r>
      <w:r>
        <w:rPr>
          <w:rFonts w:ascii="Gill Sans MT" w:eastAsia="Times New Roman" w:hAnsi="Gill Sans MT" w:cs="Times New Roman"/>
          <w:color w:val="666666"/>
        </w:rPr>
        <w:t xml:space="preserve"> agreement.</w:t>
      </w:r>
    </w:p>
    <w:p w14:paraId="5796F62B"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Contractor</w:t>
      </w:r>
      <w:r>
        <w:rPr>
          <w:rFonts w:ascii="Calibri" w:eastAsia="Times New Roman" w:hAnsi="Calibri" w:cs="Times New Roman"/>
          <w:color w:val="666666"/>
        </w:rPr>
        <w:t xml:space="preserve"> / Sub-User</w:t>
      </w:r>
      <w:r w:rsidRPr="006C2E1C">
        <w:rPr>
          <w:rFonts w:ascii="Calibri" w:eastAsia="Times New Roman" w:hAnsi="Calibri" w:cs="Times New Roman"/>
          <w:color w:val="666666"/>
        </w:rPr>
        <w:t xml:space="preserve"> Access and Usage:</w:t>
      </w:r>
      <w:r w:rsidRPr="006C2E1C">
        <w:rPr>
          <w:rFonts w:ascii="Gill Sans MT" w:eastAsia="Times New Roman" w:hAnsi="Gill Sans MT" w:cs="Times New Roman"/>
          <w:color w:val="666666"/>
        </w:rPr>
        <w:t> Customer may allow its contractors to access the Service in compliance with the terms of this agreement, which access must be for the sole benefit of Customer. Customer is responsible for the compliance with th</w:t>
      </w:r>
      <w:r>
        <w:rPr>
          <w:rFonts w:ascii="Gill Sans MT" w:eastAsia="Times New Roman" w:hAnsi="Gill Sans MT" w:cs="Times New Roman"/>
          <w:color w:val="666666"/>
        </w:rPr>
        <w:t>is agreement by its contractors and sub-users.</w:t>
      </w:r>
    </w:p>
    <w:p w14:paraId="556EBDD7"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Customer Responsibilities:</w:t>
      </w:r>
      <w:r w:rsidRPr="006C2E1C">
        <w:rPr>
          <w:rFonts w:ascii="Gill Sans MT" w:eastAsia="Times New Roman" w:hAnsi="Gill Sans MT" w:cs="Times New Roman"/>
          <w:color w:val="666666"/>
        </w:rPr>
        <w:t> Customer (</w:t>
      </w:r>
      <w:proofErr w:type="spellStart"/>
      <w:r w:rsidRPr="006C2E1C">
        <w:rPr>
          <w:rFonts w:ascii="Gill Sans MT" w:eastAsia="Times New Roman" w:hAnsi="Gill Sans MT" w:cs="Times New Roman"/>
          <w:color w:val="666666"/>
        </w:rPr>
        <w:t>i</w:t>
      </w:r>
      <w:proofErr w:type="spellEnd"/>
      <w:r w:rsidRPr="006C2E1C">
        <w:rPr>
          <w:rFonts w:ascii="Gill Sans MT" w:eastAsia="Times New Roman" w:hAnsi="Gill Sans MT" w:cs="Times New Roman"/>
          <w:color w:val="666666"/>
        </w:rPr>
        <w:t xml:space="preserve">) must keep its passwords secure and confidential; (ii) is solely responsible for Customer Data and all activity in its account in the Service; (iii) must use commercially reasonable efforts to prevent unauthorized access to its account, and notify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promptly of any such unauthorized access; and (iv) may use the Service only in accordance with the Service’s Knowledge Base and applicable law.</w:t>
      </w:r>
    </w:p>
    <w:p w14:paraId="1475C25E"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Technical Support:</w:t>
      </w:r>
      <w:r w:rsidRPr="006C2E1C">
        <w:rPr>
          <w:rFonts w:ascii="Gill Sans MT" w:eastAsia="Times New Roman" w:hAnsi="Gill Sans MT" w:cs="Times New Roman"/>
          <w:color w:val="666666"/>
        </w:rPr>
        <w: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must provide customer support for the Service under the terms of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Customer Support Policy (Support), and is incorporated into this agreement for all purposes.</w:t>
      </w:r>
    </w:p>
    <w:p w14:paraId="04AE3AC9"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API:</w:t>
      </w:r>
      <w:r w:rsidRPr="006C2E1C">
        <w:rPr>
          <w:rFonts w:ascii="Gill Sans MT" w:eastAsia="Times New Roman" w:hAnsi="Gill Sans MT" w:cs="Times New Roman"/>
          <w:color w:val="666666"/>
        </w:rPr>
        <w: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provides access to its application-programming interface (API) as part of the Service for no additional fee. Subject to the other terms of this agreement,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grants Customer a non-exclusive, nontransferable, terminable license to interact with the API only for purposes of the Service as allowed by the API.</w:t>
      </w:r>
    </w:p>
    <w:p w14:paraId="2B11F20F"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Gill Sans MT" w:eastAsia="Times New Roman" w:hAnsi="Gill Sans MT" w:cs="Times New Roman"/>
          <w:color w:val="666666"/>
        </w:rPr>
        <w:t xml:space="preserve">Customer may not use the API in a manner that fails to comply with the API technical documentation or with any part of the API. If any of these occur,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can suspend or terminate Customer’s access to the API on a temporary or permanent basis.</w:t>
      </w:r>
    </w:p>
    <w:p w14:paraId="6A7FF666"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change or remove existing endpoints or fields in API results upon at least 30 days’ notice to Customer, but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will use commercially reasonable efforts to support the previous version of the API for at least 6 months.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add new endpoints or fields in API results without prior notice to Customer.</w:t>
      </w:r>
    </w:p>
    <w:p w14:paraId="4A1C95CC"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Gill Sans MT" w:eastAsia="Times New Roman" w:hAnsi="Gill Sans MT" w:cs="Times New Roman"/>
          <w:color w:val="666666"/>
        </w:rPr>
        <w:t xml:space="preserve">The API is provided on an ‘AS IS’ and ‘WHEN AVAILABLE’ basis.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has no liability to Customer as a result of any change, temporary unavailability, suspension, or termination of access to the API.</w:t>
      </w:r>
    </w:p>
    <w:p w14:paraId="45AB9EC8"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lastRenderedPageBreak/>
        <w:t>Publicity:</w:t>
      </w:r>
      <w:r w:rsidRPr="006C2E1C">
        <w:rPr>
          <w:rFonts w:ascii="Gill Sans MT" w:eastAsia="Times New Roman" w:hAnsi="Gill Sans MT" w:cs="Times New Roman"/>
          <w:color w:val="666666"/>
        </w:rPr>
        <w:t xml:space="preserve"> Each Customer is permitted to state publicly that such Customer is a Customer of the service. Each Customer agrees that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include such Customer’s name and trademarks in a list of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customers, online or in promotional materials. Each Customer also agrees that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verbally reference such Customer as a Customer of the service. Each Customer may opt out of the provisions in this section by contacting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Support.</w:t>
      </w:r>
    </w:p>
    <w:p w14:paraId="63F7392B"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DISCLAIMER. </w:t>
      </w:r>
      <w:r>
        <w:rPr>
          <w:rFonts w:ascii="Calibri" w:eastAsia="Times New Roman" w:hAnsi="Calibri" w:cs="Times New Roman"/>
          <w:color w:val="666666"/>
        </w:rPr>
        <w:t>HYLO</w:t>
      </w:r>
      <w:r w:rsidRPr="006C2E1C">
        <w:rPr>
          <w:rFonts w:ascii="Calibri" w:eastAsia="Times New Roman" w:hAnsi="Calibri" w:cs="Times New Roman"/>
          <w:color w:val="666666"/>
        </w:rPr>
        <w:t xml:space="preserve"> DISCLAIMS ALL WARRANTIES, INCLUDING, WITHOUT LIMITATION, THE IMPLIED WARRANTIES OF MERCHANTABILITY, TITLE AND FITNESS FOR A PARTICULAR PURPOSE. WHILE </w:t>
      </w:r>
      <w:r>
        <w:rPr>
          <w:rFonts w:ascii="Calibri" w:eastAsia="Times New Roman" w:hAnsi="Calibri" w:cs="Times New Roman"/>
          <w:color w:val="666666"/>
        </w:rPr>
        <w:t>HYLO</w:t>
      </w:r>
      <w:r w:rsidRPr="006C2E1C">
        <w:rPr>
          <w:rFonts w:ascii="Calibri" w:eastAsia="Times New Roman" w:hAnsi="Calibri" w:cs="Times New Roman"/>
          <w:color w:val="666666"/>
        </w:rPr>
        <w:t xml:space="preserve"> TAKES REASONABLE PHYSICAL, TECHNICAL AND ADMINISTRATIVE MEASURES TO SECURE THE SERVICE, </w:t>
      </w:r>
      <w:r>
        <w:rPr>
          <w:rFonts w:ascii="Calibri" w:eastAsia="Times New Roman" w:hAnsi="Calibri" w:cs="Times New Roman"/>
          <w:color w:val="666666"/>
        </w:rPr>
        <w:t>HYLO</w:t>
      </w:r>
      <w:r w:rsidRPr="006C2E1C">
        <w:rPr>
          <w:rFonts w:ascii="Calibri" w:eastAsia="Times New Roman" w:hAnsi="Calibri" w:cs="Times New Roman"/>
          <w:color w:val="666666"/>
        </w:rPr>
        <w:t xml:space="preserve"> DOES NOT GUARANTEE THAT THE SERVICE CANNOT BE COMPROMISED. CUSTOMER UNDERSTANDS THAT THE SERVICE MAY NOT BE ERROR FREE, AND USE MAY BE INTERRUPTED.</w:t>
      </w:r>
    </w:p>
    <w:p w14:paraId="1E5910A6"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PAYMENT:</w:t>
      </w:r>
      <w:r w:rsidRPr="006C2E1C">
        <w:rPr>
          <w:rFonts w:ascii="Gill Sans MT" w:eastAsia="Times New Roman" w:hAnsi="Gill Sans MT" w:cs="Times New Roman"/>
          <w:color w:val="666666"/>
        </w:rPr>
        <w:t> Customer must pay all fees as specified on the order, but if not specified then within 30 days of receipt of an invoice. Customer is responsible for the payment of all sales, use, withholding, VAT</w:t>
      </w:r>
      <w:r>
        <w:rPr>
          <w:rFonts w:ascii="Gill Sans MT" w:eastAsia="Times New Roman" w:hAnsi="Gill Sans MT" w:cs="Times New Roman"/>
          <w:color w:val="666666"/>
        </w:rPr>
        <w:t>, GST</w:t>
      </w:r>
      <w:r w:rsidRPr="006C2E1C">
        <w:rPr>
          <w:rFonts w:ascii="Gill Sans MT" w:eastAsia="Times New Roman" w:hAnsi="Gill Sans MT" w:cs="Times New Roman"/>
          <w:color w:val="666666"/>
        </w:rPr>
        <w:t xml:space="preserve"> and other similar taxes. This agreement contemplates one or more orders for the Service, which orders are governed by the terms of this agreement.</w:t>
      </w:r>
    </w:p>
    <w:p w14:paraId="59E0649A"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Payment Methods </w:t>
      </w:r>
      <w:proofErr w:type="gramStart"/>
      <w:r w:rsidRPr="006C2E1C">
        <w:rPr>
          <w:rFonts w:ascii="Calibri" w:eastAsia="Times New Roman" w:hAnsi="Calibri" w:cs="Times New Roman"/>
          <w:color w:val="666666"/>
        </w:rPr>
        <w:t>And</w:t>
      </w:r>
      <w:proofErr w:type="gramEnd"/>
      <w:r w:rsidRPr="006C2E1C">
        <w:rPr>
          <w:rFonts w:ascii="Calibri" w:eastAsia="Times New Roman" w:hAnsi="Calibri" w:cs="Times New Roman"/>
          <w:color w:val="666666"/>
        </w:rPr>
        <w:t xml:space="preserve"> Gateway:</w:t>
      </w:r>
      <w:r w:rsidRPr="006C2E1C">
        <w:rPr>
          <w:rFonts w:ascii="Gill Sans MT" w:eastAsia="Times New Roman" w:hAnsi="Gill Sans MT" w:cs="Times New Roman"/>
          <w:color w:val="666666"/>
        </w:rPr>
        <w:t> The Customer shall carry out payment of the total amount set out in the Subscription Plan using one of the followi</w:t>
      </w:r>
      <w:r>
        <w:rPr>
          <w:rFonts w:ascii="Gill Sans MT" w:eastAsia="Times New Roman" w:hAnsi="Gill Sans MT" w:cs="Times New Roman"/>
          <w:color w:val="666666"/>
        </w:rPr>
        <w:t>ng payment methods: Credit Card, Debit Cards, Wallets, UPI, Net Banking, NEFT, RTGS through direct Bank API’s within HYLO or via a partner Payment gateway partner integrated with HYLO.</w:t>
      </w:r>
    </w:p>
    <w:p w14:paraId="10805FE9"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MUTUAL CONFIDENTIALITY</w:t>
      </w:r>
    </w:p>
    <w:p w14:paraId="27EC19B4"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Definition of Confidential Information:</w:t>
      </w:r>
      <w:r w:rsidRPr="006C2E1C">
        <w:rPr>
          <w:rFonts w:ascii="Gill Sans MT" w:eastAsia="Times New Roman" w:hAnsi="Gill Sans MT" w:cs="Times New Roman"/>
          <w:color w:val="666666"/>
        </w:rPr>
        <w:t xml:space="preserve"> Confidential Information means all non-public information disclosed by a party (Discloser) to the other party (Recipient), whether orally or in writing, that is designated as confidential or that reasonably should be understood to be confidential given the nature of the information and the circumstances of disclosure (Confidential Information).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’s Confidential Information includes without limitation the Service (including without limitation the Service user interface design and layout, and pricing information).</w:t>
      </w:r>
    </w:p>
    <w:p w14:paraId="27A2E0BD"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Protection of Confidential Information:</w:t>
      </w:r>
      <w:r w:rsidRPr="006C2E1C">
        <w:rPr>
          <w:rFonts w:ascii="Gill Sans MT" w:eastAsia="Times New Roman" w:hAnsi="Gill Sans MT" w:cs="Times New Roman"/>
          <w:color w:val="666666"/>
        </w:rPr>
        <w:t> The Recipient must use the same degree of care that it uses to protect the confidentiality of its own confidential information (but in no event less than reasonable care) not to disclose or use any Confidential Information of the Discloser for any purpose outside the scope of this agreement. The Recipient must make commercially reasonable efforts to limit access to Confidential Information of Discloser to those of its employees and contractors who need such access for purposes consistent with this agreement and who have signed confidentiality agreements with Recipient no less restrictive than the confidentiality terms of this agreement.</w:t>
      </w:r>
    </w:p>
    <w:p w14:paraId="2E947E0A"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Exclusions:</w:t>
      </w:r>
      <w:r w:rsidRPr="006C2E1C">
        <w:rPr>
          <w:rFonts w:ascii="Gill Sans MT" w:eastAsia="Times New Roman" w:hAnsi="Gill Sans MT" w:cs="Times New Roman"/>
          <w:color w:val="666666"/>
        </w:rPr>
        <w:t> Confidential Information excludes information that: (</w:t>
      </w:r>
      <w:proofErr w:type="spellStart"/>
      <w:r w:rsidRPr="006C2E1C">
        <w:rPr>
          <w:rFonts w:ascii="Gill Sans MT" w:eastAsia="Times New Roman" w:hAnsi="Gill Sans MT" w:cs="Times New Roman"/>
          <w:color w:val="666666"/>
        </w:rPr>
        <w:t>i</w:t>
      </w:r>
      <w:proofErr w:type="spellEnd"/>
      <w:r w:rsidRPr="006C2E1C">
        <w:rPr>
          <w:rFonts w:ascii="Gill Sans MT" w:eastAsia="Times New Roman" w:hAnsi="Gill Sans MT" w:cs="Times New Roman"/>
          <w:color w:val="666666"/>
        </w:rPr>
        <w:t>) is or becomes generally known to the public without breach of any obligation owed to Discloser, (ii) was known to the Recipient prior to its disclosure by the Discloser without breach of any obligation owed to the Discloser, (iii) is received from a third party without breach of any obligation owed to Discloser, or (iv) was independently developed by the Recipient without use or access to the Confidential Information. The Recipient may disclose Confidential Information to the extent required by law or court order, but will provide Discloser with advance notice to seek a protective order.</w:t>
      </w:r>
    </w:p>
    <w:p w14:paraId="11B41523"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PROPRIETARY PROPERTY:</w:t>
      </w:r>
    </w:p>
    <w:p w14:paraId="449B887A"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Reservation of Rights:</w:t>
      </w:r>
      <w:r w:rsidRPr="006C2E1C">
        <w:rPr>
          <w:rFonts w:ascii="Gill Sans MT" w:eastAsia="Times New Roman" w:hAnsi="Gill Sans MT" w:cs="Times New Roman"/>
          <w:color w:val="666666"/>
        </w:rPr>
        <w:t xml:space="preserve"> The software, workflow processes, user interface, designs, know-how, and other technologies provided by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as part of the Service are the proprietary property of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and its licensors, and all right, title and interest in and to such items, including all associated intellectual property rights, remain only with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Customer may not remove or modify any proprietary marking or restrictive legends in the Service.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reserves all rights unless expressly granted in this agreement.</w:t>
      </w:r>
    </w:p>
    <w:p w14:paraId="1DCF82F8"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Restrictions:</w:t>
      </w:r>
      <w:r w:rsidRPr="006C2E1C">
        <w:rPr>
          <w:rFonts w:ascii="Gill Sans MT" w:eastAsia="Times New Roman" w:hAnsi="Gill Sans MT" w:cs="Times New Roman"/>
          <w:color w:val="666666"/>
        </w:rPr>
        <w:t> Customer may not (</w:t>
      </w:r>
      <w:proofErr w:type="spellStart"/>
      <w:r w:rsidRPr="006C2E1C">
        <w:rPr>
          <w:rFonts w:ascii="Gill Sans MT" w:eastAsia="Times New Roman" w:hAnsi="Gill Sans MT" w:cs="Times New Roman"/>
          <w:color w:val="666666"/>
        </w:rPr>
        <w:t>i</w:t>
      </w:r>
      <w:proofErr w:type="spellEnd"/>
      <w:r w:rsidRPr="006C2E1C">
        <w:rPr>
          <w:rFonts w:ascii="Gill Sans MT" w:eastAsia="Times New Roman" w:hAnsi="Gill Sans MT" w:cs="Times New Roman"/>
          <w:color w:val="666666"/>
        </w:rPr>
        <w:t>) sell, resell, rent or lease the Service or use it in a service provider capacity; (ii) use the Service to store or transmit infringing, unsolicited marketing emails, libelous, or otherwise objectionable, unlawful or tortious material, or to store or transmit material in violation of third-party rights; (iii) interfere with or disrupt the integrity or performance of the Service; (iv) attempt to gain unauthorized access to the Service or their related systems or networks; (v) reverse engineer the Service; or (vi) access the Service to build a competitive service or product, or copy any feature, function or graphic for competitive purposes.</w:t>
      </w:r>
    </w:p>
    <w:p w14:paraId="3CE024FB"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Aggregate Data:</w:t>
      </w:r>
      <w:r w:rsidRPr="006C2E1C">
        <w:rPr>
          <w:rFonts w:ascii="Gill Sans MT" w:eastAsia="Times New Roman" w:hAnsi="Gill Sans MT" w:cs="Times New Roman"/>
          <w:color w:val="666666"/>
        </w:rPr>
        <w:t xml:space="preserve"> During and after the term of this agreement,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use non-personally identifiable Customer Data within the Service for purposes of enhancing the Service, aggregated statistical analysis, technical support and other business purposes.</w:t>
      </w:r>
    </w:p>
    <w:p w14:paraId="7DF7968F"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TERM AND TERMINATION:</w:t>
      </w:r>
    </w:p>
    <w:p w14:paraId="1E57E2F0"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Term:</w:t>
      </w:r>
      <w:r w:rsidRPr="006C2E1C">
        <w:rPr>
          <w:rFonts w:ascii="Gill Sans MT" w:eastAsia="Times New Roman" w:hAnsi="Gill Sans MT" w:cs="Times New Roman"/>
          <w:color w:val="666666"/>
        </w:rPr>
        <w:t> This agreement continues until all orders have terminated.</w:t>
      </w:r>
    </w:p>
    <w:p w14:paraId="2CA9D5C0"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Mutual Termination for Material Breach:</w:t>
      </w:r>
      <w:r w:rsidRPr="006C2E1C">
        <w:rPr>
          <w:rFonts w:ascii="Gill Sans MT" w:eastAsia="Times New Roman" w:hAnsi="Gill Sans MT" w:cs="Times New Roman"/>
          <w:color w:val="666666"/>
        </w:rPr>
        <w:t> If either party is in material breach of this agreement, the other party may terminate this agreement at the end of a written 30-day notice/cure period, if the breach has not been cured.</w:t>
      </w:r>
    </w:p>
    <w:p w14:paraId="0A79E1F2"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Suspension for Non-Payment:</w:t>
      </w:r>
      <w:r w:rsidRPr="006C2E1C">
        <w:rPr>
          <w:rFonts w:ascii="Gill Sans MT" w:eastAsia="Times New Roman" w:hAnsi="Gill Sans MT" w:cs="Times New Roman"/>
          <w:color w:val="666666"/>
        </w:rPr>
        <w: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temporarily suspend or terminate, or both, the Service if Customer’s payment on any invoice is more</w:t>
      </w:r>
      <w:r w:rsidR="00331D09">
        <w:rPr>
          <w:rFonts w:ascii="Gill Sans MT" w:eastAsia="Times New Roman" w:hAnsi="Gill Sans MT" w:cs="Times New Roman"/>
          <w:color w:val="666666"/>
        </w:rPr>
        <w:t xml:space="preserve"> than 15 days past due</w:t>
      </w:r>
      <w:r w:rsidRPr="006C2E1C">
        <w:rPr>
          <w:rFonts w:ascii="Gill Sans MT" w:eastAsia="Times New Roman" w:hAnsi="Gill Sans MT" w:cs="Times New Roman"/>
          <w:color w:val="666666"/>
        </w:rPr>
        <w:t>.</w:t>
      </w:r>
    </w:p>
    <w:p w14:paraId="00DDC76D"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Maintenance of Customer Data:</w:t>
      </w:r>
    </w:p>
    <w:p w14:paraId="57385126"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Gill Sans MT" w:eastAsia="Times New Roman" w:hAnsi="Gill Sans MT" w:cs="Times New Roman"/>
          <w:color w:val="666666"/>
        </w:rPr>
        <w:t>Within 90-days after termination, Customer</w:t>
      </w:r>
      <w:r w:rsidR="00331D09">
        <w:rPr>
          <w:rFonts w:ascii="Gill Sans MT" w:eastAsia="Times New Roman" w:hAnsi="Gill Sans MT" w:cs="Times New Roman"/>
          <w:color w:val="666666"/>
        </w:rPr>
        <w:t xml:space="preserve"> Data will be available</w:t>
      </w:r>
      <w:r w:rsidRPr="006C2E1C">
        <w:rPr>
          <w:rFonts w:ascii="Gill Sans MT" w:eastAsia="Times New Roman" w:hAnsi="Gill Sans MT" w:cs="Times New Roman"/>
          <w:color w:val="666666"/>
        </w:rPr>
        <w:t>.</w:t>
      </w:r>
    </w:p>
    <w:p w14:paraId="268E139F"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Gill Sans MT" w:eastAsia="Times New Roman" w:hAnsi="Gill Sans MT" w:cs="Times New Roman"/>
          <w:color w:val="666666"/>
        </w:rPr>
        <w:t xml:space="preserve">After such 90-day period,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has no obligation to maintain the Customer Data and may destroy it.</w:t>
      </w:r>
    </w:p>
    <w:p w14:paraId="33938085"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Return </w:t>
      </w:r>
      <w:r>
        <w:rPr>
          <w:rFonts w:ascii="Calibri" w:eastAsia="Times New Roman" w:hAnsi="Calibri" w:cs="Times New Roman"/>
          <w:color w:val="666666"/>
        </w:rPr>
        <w:t>HYLO</w:t>
      </w:r>
      <w:r w:rsidRPr="006C2E1C">
        <w:rPr>
          <w:rFonts w:ascii="Calibri" w:eastAsia="Times New Roman" w:hAnsi="Calibri" w:cs="Times New Roman"/>
          <w:color w:val="666666"/>
        </w:rPr>
        <w:t xml:space="preserve"> Property Upon Termination:</w:t>
      </w:r>
      <w:r w:rsidRPr="006C2E1C">
        <w:rPr>
          <w:rFonts w:ascii="Gill Sans MT" w:eastAsia="Times New Roman" w:hAnsi="Gill Sans MT" w:cs="Times New Roman"/>
          <w:color w:val="666666"/>
        </w:rPr>
        <w:t xml:space="preserve"> Upon termination of this agreement for any reason, Customer must pay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for any unpaid amounts, and destroy or return all property of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Upon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’s request, Customer will confirm in writing its compliance with this destruction or return requirement.</w:t>
      </w:r>
    </w:p>
    <w:p w14:paraId="3CB64C47"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Suspension for Violations of Law:</w:t>
      </w:r>
      <w:r w:rsidRPr="006C2E1C">
        <w:rPr>
          <w:rFonts w:ascii="Gill Sans MT" w:eastAsia="Times New Roman" w:hAnsi="Gill Sans MT" w:cs="Times New Roman"/>
          <w:color w:val="666666"/>
        </w:rPr>
        <w: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temporarily suspend the Service or remove the applicable Customer Data, or both, if it in good faith believes that, as part of using the Service, Customer has violated a law.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will attempt to contact Customer in advance.</w:t>
      </w:r>
    </w:p>
    <w:p w14:paraId="38991117"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LIABILITY LIMIT:</w:t>
      </w:r>
    </w:p>
    <w:p w14:paraId="63317C44"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EXCLUSION OF INDIRECT DAMAGES: </w:t>
      </w:r>
      <w:r>
        <w:rPr>
          <w:rFonts w:ascii="Calibri" w:eastAsia="Times New Roman" w:hAnsi="Calibri" w:cs="Times New Roman"/>
          <w:color w:val="666666"/>
        </w:rPr>
        <w:t>HYLO</w:t>
      </w:r>
      <w:r w:rsidRPr="006C2E1C">
        <w:rPr>
          <w:rFonts w:ascii="Calibri" w:eastAsia="Times New Roman" w:hAnsi="Calibri" w:cs="Times New Roman"/>
          <w:color w:val="666666"/>
        </w:rPr>
        <w:t xml:space="preserve"> is not liable for any indirect, special, incidental or consequential damages arising out of or related to this agreement (including, without limitation, costs of delay; loss of data, records or information; and lost profits), even if it knows of the possibility of such damage or loss.</w:t>
      </w:r>
    </w:p>
    <w:p w14:paraId="7C791F88"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TOTAL LIMIT ON LIABILITY: </w:t>
      </w:r>
      <w:r>
        <w:rPr>
          <w:rFonts w:ascii="Calibri" w:eastAsia="Times New Roman" w:hAnsi="Calibri" w:cs="Times New Roman"/>
          <w:color w:val="666666"/>
        </w:rPr>
        <w:t>HYLO</w:t>
      </w:r>
      <w:r w:rsidRPr="006C2E1C">
        <w:rPr>
          <w:rFonts w:ascii="Calibri" w:eastAsia="Times New Roman" w:hAnsi="Calibri" w:cs="Times New Roman"/>
          <w:color w:val="666666"/>
        </w:rPr>
        <w:t>’s total liability arising out of or related to this agreement (whether in contract, tort or otherwise) does not exceed the amount paid by Customer within the 6-month period prior to the event that gave rise to the liability.</w:t>
      </w:r>
    </w:p>
    <w:p w14:paraId="4DBB94A6"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INDEMNITY:</w:t>
      </w:r>
      <w:r w:rsidRPr="006C2E1C">
        <w:rPr>
          <w:rFonts w:ascii="Gill Sans MT" w:eastAsia="Times New Roman" w:hAnsi="Gill Sans MT" w:cs="Times New Roman"/>
          <w:color w:val="666666"/>
        </w:rPr>
        <w:t xml:space="preserve"> If any third-party brings a claim against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or requires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to respond to a legal process, related to Customer’s acts, omissions, data or information within the Software, Customer must defend, indemnify and hold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harmless from and against all damages, losses, and expenses of any kind (including reasonable legal fees and costs) related to such claim or request.</w:t>
      </w:r>
    </w:p>
    <w:p w14:paraId="3042820B"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GOVERNING LAW AND FORUM:</w:t>
      </w:r>
      <w:r w:rsidRPr="006C2E1C">
        <w:rPr>
          <w:rFonts w:ascii="Gill Sans MT" w:eastAsia="Times New Roman" w:hAnsi="Gill Sans MT" w:cs="Times New Roman"/>
          <w:color w:val="666666"/>
        </w:rPr>
        <w:t xml:space="preserve"> This agreement is governed by the </w:t>
      </w:r>
      <w:r w:rsidR="00331D09">
        <w:rPr>
          <w:rFonts w:ascii="Gill Sans MT" w:eastAsia="Times New Roman" w:hAnsi="Gill Sans MT" w:cs="Times New Roman"/>
          <w:color w:val="666666"/>
        </w:rPr>
        <w:t xml:space="preserve">Indian </w:t>
      </w:r>
      <w:r w:rsidRPr="006C2E1C">
        <w:rPr>
          <w:rFonts w:ascii="Gill Sans MT" w:eastAsia="Times New Roman" w:hAnsi="Gill Sans MT" w:cs="Times New Roman"/>
          <w:color w:val="666666"/>
        </w:rPr>
        <w:t xml:space="preserve">laws (without regard to conflicts of law principles) for any dispute between the parties or relating in any way to the subject matter of this agreement. Any suit or legal proceeding must be exclusively brought in the </w:t>
      </w:r>
      <w:r w:rsidR="00331D09">
        <w:rPr>
          <w:rFonts w:ascii="Gill Sans MT" w:eastAsia="Times New Roman" w:hAnsi="Gill Sans MT" w:cs="Times New Roman"/>
          <w:color w:val="666666"/>
        </w:rPr>
        <w:t>legal jurisdiction of Bangalore, Karnataka, India.</w:t>
      </w:r>
    </w:p>
    <w:p w14:paraId="02839C64"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OTHER TERMS:</w:t>
      </w:r>
    </w:p>
    <w:p w14:paraId="0E136B3E"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Entire Agreement and Changes:</w:t>
      </w:r>
      <w:r w:rsidRPr="006C2E1C">
        <w:rPr>
          <w:rFonts w:ascii="Gill Sans MT" w:eastAsia="Times New Roman" w:hAnsi="Gill Sans MT" w:cs="Times New Roman"/>
          <w:color w:val="666666"/>
        </w:rPr>
        <w:t> This agreement and the order constitute the entire agreement between the parties and supersede any prior or contemporaneous negotiations or agreements, whether oral or written, related to this subject matter. Customer is not relying on any representation concerning this subject matter, oral or written, not included in this agreement. No representation, promise or inducement not included in this agreement is binding. No modification of this agreement is effective unless both parties sign it, and no waiver is effective unless the party waiving the right signs a waiver in writing.</w:t>
      </w:r>
    </w:p>
    <w:p w14:paraId="1A05E4DF"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No Assignment:</w:t>
      </w:r>
      <w:r w:rsidRPr="006C2E1C">
        <w:rPr>
          <w:rFonts w:ascii="Gill Sans MT" w:eastAsia="Times New Roman" w:hAnsi="Gill Sans MT" w:cs="Times New Roman"/>
          <w:color w:val="666666"/>
        </w:rPr>
        <w:t> Neither party may assign or transfer this agreement or an order to a third party, except that this agreement with all orders may be assigned, without the consent of the other party, as part of a merger, or sale of substantially all the assets, of a party.</w:t>
      </w:r>
    </w:p>
    <w:p w14:paraId="6F2A0418"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Independent Contractors:</w:t>
      </w:r>
      <w:r w:rsidRPr="006C2E1C">
        <w:rPr>
          <w:rFonts w:ascii="Gill Sans MT" w:eastAsia="Times New Roman" w:hAnsi="Gill Sans MT" w:cs="Times New Roman"/>
          <w:color w:val="666666"/>
        </w:rPr>
        <w:t> The parties are independent contractors with respect to each other.</w:t>
      </w:r>
    </w:p>
    <w:p w14:paraId="39EBF8B1"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Enforceability and Force Majeure:</w:t>
      </w:r>
      <w:r w:rsidRPr="006C2E1C">
        <w:rPr>
          <w:rFonts w:ascii="Gill Sans MT" w:eastAsia="Times New Roman" w:hAnsi="Gill Sans MT" w:cs="Times New Roman"/>
          <w:color w:val="666666"/>
        </w:rPr>
        <w:t> If any term of this agreement is invalid or unenforceable, the other terms remain in effect. Except for the payment of monies, neither party is liable for events beyond its reasonable control, including, without limitation force majeure events.</w:t>
      </w:r>
    </w:p>
    <w:p w14:paraId="2CB06E67"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Money Damages Insufficient:</w:t>
      </w:r>
      <w:r w:rsidRPr="006C2E1C">
        <w:rPr>
          <w:rFonts w:ascii="Gill Sans MT" w:eastAsia="Times New Roman" w:hAnsi="Gill Sans MT" w:cs="Times New Roman"/>
          <w:color w:val="666666"/>
        </w:rPr>
        <w:t> Any breach by a party of this agreement or violation of the other party’s intellectual property rights could cause irreparable injury or harm to the other party. The other party may seek a court order to stop any breach or avoid any future breach.</w:t>
      </w:r>
    </w:p>
    <w:p w14:paraId="07881F91"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Feedback:</w:t>
      </w:r>
      <w:r w:rsidRPr="006C2E1C">
        <w:rPr>
          <w:rFonts w:ascii="Gill Sans MT" w:eastAsia="Times New Roman" w:hAnsi="Gill Sans MT" w:cs="Times New Roman"/>
          <w:color w:val="666666"/>
        </w:rPr>
        <w:t xml:space="preserve"> By submitting ideas, suggestions or feedback to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regarding the Service, Customer agrees that such items submitted do not contain confidential or proprietary information; and Customer hereby grants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an irrevocable, unlimited, royalty-free and fully-paid perpetual license to use such items for any business purpose.</w:t>
      </w:r>
    </w:p>
    <w:p w14:paraId="0C2FAF5B" w14:textId="77777777" w:rsid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UPDATES: </w:t>
      </w:r>
      <w:r w:rsidRPr="006C2E1C">
        <w:rPr>
          <w:rFonts w:ascii="Gill Sans MT" w:eastAsia="Times New Roman" w:hAnsi="Gill Sans MT" w:cs="Times New Roman"/>
          <w:color w:val="666666"/>
        </w:rPr>
        <w:t>We reserve the right to modify this privacy statement at any time, so please review it frequently. If we make material changes to this policy, we will notify you here and by email.</w:t>
      </w:r>
    </w:p>
    <w:p w14:paraId="7BF0B466" w14:textId="4BF50480" w:rsidR="008B01E2" w:rsidRDefault="008B01E2"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Pr>
          <w:rFonts w:ascii="Gill Sans MT" w:eastAsia="Times New Roman" w:hAnsi="Gill Sans MT" w:cs="Times New Roman"/>
          <w:color w:val="666666"/>
        </w:rPr>
        <w:t>Refunds / Chargebacks: Amounts collected through the HYLO APIs consumption or via direct usage of HYLO User interface with a confirmed chargeback from the service provider upon the request raised</w:t>
      </w:r>
      <w:bookmarkStart w:id="0" w:name="_GoBack"/>
      <w:bookmarkEnd w:id="0"/>
      <w:r>
        <w:rPr>
          <w:rFonts w:ascii="Gill Sans MT" w:eastAsia="Times New Roman" w:hAnsi="Gill Sans MT" w:cs="Times New Roman"/>
          <w:color w:val="666666"/>
        </w:rPr>
        <w:t xml:space="preserve"> by the user shall be refunded to the source account where the Payer made the transaction. The user takes the ownership to pay the money to HYLO if the amount has already been settled to the User’s account prior to the chargeback</w:t>
      </w:r>
    </w:p>
    <w:p w14:paraId="5B7F5B25" w14:textId="701F66BC" w:rsidR="008B01E2" w:rsidRDefault="008B01E2" w:rsidP="008B01E2">
      <w:pPr>
        <w:numPr>
          <w:ilvl w:val="1"/>
          <w:numId w:val="2"/>
        </w:numPr>
        <w:shd w:val="clear" w:color="auto" w:fill="FFFFFF"/>
        <w:spacing w:before="100" w:beforeAutospacing="1" w:after="150"/>
        <w:jc w:val="both"/>
        <w:rPr>
          <w:rFonts w:ascii="Gill Sans MT" w:eastAsia="Times New Roman" w:hAnsi="Gill Sans MT" w:cs="Times New Roman"/>
          <w:color w:val="666666"/>
        </w:rPr>
      </w:pPr>
      <w:r>
        <w:rPr>
          <w:rFonts w:ascii="Gill Sans MT" w:eastAsia="Times New Roman" w:hAnsi="Gill Sans MT" w:cs="Times New Roman"/>
          <w:color w:val="666666"/>
        </w:rPr>
        <w:t>Any payment by a User / Payer using the HYLO Services, which is returned by the acquiring bank for any reason whatsoever.</w:t>
      </w:r>
    </w:p>
    <w:p w14:paraId="3FD882D1" w14:textId="7A6221F6" w:rsidR="008B01E2" w:rsidRDefault="008B01E2" w:rsidP="008B01E2">
      <w:pPr>
        <w:numPr>
          <w:ilvl w:val="1"/>
          <w:numId w:val="2"/>
        </w:numPr>
        <w:shd w:val="clear" w:color="auto" w:fill="FFFFFF"/>
        <w:spacing w:before="100" w:beforeAutospacing="1" w:after="150"/>
        <w:jc w:val="both"/>
        <w:rPr>
          <w:rFonts w:ascii="Gill Sans MT" w:eastAsia="Times New Roman" w:hAnsi="Gill Sans MT" w:cs="Times New Roman"/>
          <w:color w:val="666666"/>
        </w:rPr>
      </w:pPr>
      <w:r>
        <w:rPr>
          <w:rFonts w:ascii="Gill Sans MT" w:eastAsia="Times New Roman" w:hAnsi="Gill Sans MT" w:cs="Times New Roman"/>
          <w:color w:val="666666"/>
        </w:rPr>
        <w:t>Any charge / debit arising out of any alleged hacking, breach of security or encryption that may be utilized by the service provider / HYLO / Payee from time to time.</w:t>
      </w:r>
    </w:p>
    <w:p w14:paraId="65F11F0C" w14:textId="63433847" w:rsidR="00FE4578" w:rsidRPr="006C2E1C" w:rsidRDefault="008B01E2" w:rsidP="008B01E2">
      <w:pPr>
        <w:numPr>
          <w:ilvl w:val="1"/>
          <w:numId w:val="2"/>
        </w:numPr>
        <w:shd w:val="clear" w:color="auto" w:fill="FFFFFF"/>
        <w:spacing w:before="100" w:beforeAutospacing="1" w:after="150"/>
        <w:jc w:val="both"/>
        <w:rPr>
          <w:rFonts w:ascii="Gill Sans MT" w:eastAsia="Times New Roman" w:hAnsi="Gill Sans MT" w:cs="Times New Roman"/>
          <w:color w:val="666666"/>
        </w:rPr>
      </w:pPr>
      <w:r>
        <w:rPr>
          <w:rFonts w:ascii="Gill Sans MT" w:eastAsia="Times New Roman" w:hAnsi="Gill Sans MT" w:cs="Times New Roman"/>
          <w:color w:val="666666"/>
        </w:rPr>
        <w:t>Any transaction that is unsuccessful.</w:t>
      </w:r>
      <w:r w:rsidRPr="006C2E1C">
        <w:rPr>
          <w:rFonts w:ascii="Gill Sans MT" w:eastAsia="Times New Roman" w:hAnsi="Gill Sans MT" w:cs="Times New Roman"/>
          <w:color w:val="666666"/>
        </w:rPr>
        <w:t xml:space="preserve"> </w:t>
      </w:r>
    </w:p>
    <w:p w14:paraId="1C66F9F2"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CONTACT:</w:t>
      </w:r>
      <w:r w:rsidRPr="006C2E1C">
        <w:rPr>
          <w:rFonts w:ascii="Gill Sans MT" w:eastAsia="Times New Roman" w:hAnsi="Gill Sans MT" w:cs="Times New Roman"/>
          <w:color w:val="666666"/>
        </w:rPr>
        <w:t xml:space="preserve"> Feel like getting in </w:t>
      </w:r>
      <w:r w:rsidR="00861FD5" w:rsidRPr="006C2E1C">
        <w:rPr>
          <w:rFonts w:ascii="Gill Sans MT" w:eastAsia="Times New Roman" w:hAnsi="Gill Sans MT" w:cs="Times New Roman"/>
          <w:color w:val="666666"/>
        </w:rPr>
        <w:t>touch</w:t>
      </w:r>
      <w:r w:rsidR="00861FD5">
        <w:rPr>
          <w:rFonts w:ascii="Gill Sans MT" w:eastAsia="Times New Roman" w:hAnsi="Gill Sans MT" w:cs="Times New Roman"/>
          <w:color w:val="666666"/>
        </w:rPr>
        <w:t xml:space="preserve">? Email us at </w:t>
      </w:r>
      <w:hyperlink r:id="rId5" w:history="1">
        <w:r w:rsidR="00861FD5" w:rsidRPr="003B231A">
          <w:rPr>
            <w:rStyle w:val="Hyperlink"/>
            <w:rFonts w:ascii="Gill Sans MT" w:eastAsia="Times New Roman" w:hAnsi="Gill Sans MT" w:cs="Times New Roman"/>
          </w:rPr>
          <w:t>support@hylo.biz</w:t>
        </w:r>
      </w:hyperlink>
      <w:r w:rsidR="00861FD5">
        <w:rPr>
          <w:rFonts w:ascii="Gill Sans MT" w:eastAsia="Times New Roman" w:hAnsi="Gill Sans MT" w:cs="Times New Roman"/>
          <w:color w:val="666666"/>
        </w:rPr>
        <w:t xml:space="preserve"> </w:t>
      </w:r>
    </w:p>
    <w:p w14:paraId="358F821F" w14:textId="77777777" w:rsidR="006C2E1C" w:rsidRPr="006C2E1C" w:rsidRDefault="006C2E1C" w:rsidP="006C2E1C">
      <w:pPr>
        <w:pBdr>
          <w:bottom w:val="single" w:sz="6" w:space="1" w:color="auto"/>
        </w:pBdr>
        <w:jc w:val="both"/>
        <w:rPr>
          <w:rFonts w:ascii="Arial" w:hAnsi="Arial" w:cs="Arial"/>
          <w:vanish/>
          <w:sz w:val="16"/>
          <w:szCs w:val="16"/>
        </w:rPr>
      </w:pPr>
      <w:r w:rsidRPr="006C2E1C">
        <w:rPr>
          <w:rFonts w:ascii="Arial" w:hAnsi="Arial" w:cs="Arial"/>
          <w:vanish/>
          <w:sz w:val="16"/>
          <w:szCs w:val="16"/>
        </w:rPr>
        <w:t>Top of Form</w:t>
      </w:r>
    </w:p>
    <w:p w14:paraId="5D7FA47E" w14:textId="77777777" w:rsidR="00420FEB" w:rsidRDefault="008B01E2" w:rsidP="006C2E1C">
      <w:pPr>
        <w:jc w:val="both"/>
      </w:pPr>
    </w:p>
    <w:sectPr w:rsidR="00420FEB" w:rsidSect="00E25D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062"/>
    <w:multiLevelType w:val="multilevel"/>
    <w:tmpl w:val="B6E6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90418"/>
    <w:multiLevelType w:val="multilevel"/>
    <w:tmpl w:val="74265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26622"/>
    <w:multiLevelType w:val="multilevel"/>
    <w:tmpl w:val="EE4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E5743"/>
    <w:multiLevelType w:val="multilevel"/>
    <w:tmpl w:val="EDDCA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1C"/>
    <w:rsid w:val="00331D09"/>
    <w:rsid w:val="006C2E1C"/>
    <w:rsid w:val="0075192A"/>
    <w:rsid w:val="00861FD5"/>
    <w:rsid w:val="008B01E2"/>
    <w:rsid w:val="008F6738"/>
    <w:rsid w:val="00E25DFF"/>
    <w:rsid w:val="00FE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A9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2E1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C2E1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E1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E1C"/>
    <w:rPr>
      <w:rFonts w:ascii="Times New Roman" w:hAnsi="Times New Roman" w:cs="Times New Roman"/>
      <w:b/>
      <w:bCs/>
      <w:sz w:val="36"/>
      <w:szCs w:val="36"/>
    </w:rPr>
  </w:style>
  <w:style w:type="character" w:styleId="Hyperlink">
    <w:name w:val="Hyperlink"/>
    <w:basedOn w:val="DefaultParagraphFont"/>
    <w:uiPriority w:val="99"/>
    <w:unhideWhenUsed/>
    <w:rsid w:val="006C2E1C"/>
    <w:rPr>
      <w:color w:val="0000FF"/>
      <w:u w:val="single"/>
    </w:rPr>
  </w:style>
  <w:style w:type="character" w:customStyle="1" w:styleId="highlightbutton">
    <w:name w:val="highlight_button"/>
    <w:basedOn w:val="DefaultParagraphFont"/>
    <w:rsid w:val="006C2E1C"/>
  </w:style>
  <w:style w:type="paragraph" w:customStyle="1" w:styleId="herosubheading">
    <w:name w:val="hero_subheading"/>
    <w:basedOn w:val="Normal"/>
    <w:rsid w:val="006C2E1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C2E1C"/>
    <w:rPr>
      <w:i/>
      <w:iCs/>
    </w:rPr>
  </w:style>
  <w:style w:type="paragraph" w:customStyle="1" w:styleId="warning">
    <w:name w:val="warning"/>
    <w:basedOn w:val="Normal"/>
    <w:rsid w:val="006C2E1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C2E1C"/>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6C2E1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2E1C"/>
    <w:rPr>
      <w:rFonts w:ascii="Arial" w:hAnsi="Arial" w:cs="Arial"/>
      <w:vanish/>
      <w:sz w:val="16"/>
      <w:szCs w:val="16"/>
    </w:rPr>
  </w:style>
  <w:style w:type="character" w:customStyle="1" w:styleId="cursive">
    <w:name w:val="cursive"/>
    <w:basedOn w:val="DefaultParagraphFont"/>
    <w:rsid w:val="006C2E1C"/>
  </w:style>
  <w:style w:type="paragraph" w:styleId="z-BottomofForm">
    <w:name w:val="HTML Bottom of Form"/>
    <w:basedOn w:val="Normal"/>
    <w:next w:val="Normal"/>
    <w:link w:val="z-BottomofFormChar"/>
    <w:hidden/>
    <w:uiPriority w:val="99"/>
    <w:semiHidden/>
    <w:unhideWhenUsed/>
    <w:rsid w:val="006C2E1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2E1C"/>
    <w:rPr>
      <w:rFonts w:ascii="Arial" w:hAnsi="Arial" w:cs="Arial"/>
      <w:vanish/>
      <w:sz w:val="16"/>
      <w:szCs w:val="16"/>
    </w:rPr>
  </w:style>
  <w:style w:type="paragraph" w:customStyle="1" w:styleId="status">
    <w:name w:val="status"/>
    <w:basedOn w:val="Normal"/>
    <w:rsid w:val="006C2E1C"/>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6C2E1C"/>
    <w:rPr>
      <w:rFonts w:ascii="Times New Roman" w:hAnsi="Times New Roman" w:cs="Times New Roman"/>
    </w:rPr>
  </w:style>
  <w:style w:type="character" w:customStyle="1" w:styleId="DocumentMapChar">
    <w:name w:val="Document Map Char"/>
    <w:basedOn w:val="DefaultParagraphFont"/>
    <w:link w:val="DocumentMap"/>
    <w:uiPriority w:val="99"/>
    <w:semiHidden/>
    <w:rsid w:val="006C2E1C"/>
    <w:rPr>
      <w:rFonts w:ascii="Times New Roman" w:hAnsi="Times New Roman" w:cs="Times New Roman"/>
    </w:rPr>
  </w:style>
  <w:style w:type="character" w:styleId="Strong">
    <w:name w:val="Strong"/>
    <w:basedOn w:val="DefaultParagraphFont"/>
    <w:uiPriority w:val="22"/>
    <w:qFormat/>
    <w:rsid w:val="008B0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37">
      <w:bodyDiv w:val="1"/>
      <w:marLeft w:val="0"/>
      <w:marRight w:val="0"/>
      <w:marTop w:val="0"/>
      <w:marBottom w:val="0"/>
      <w:divBdr>
        <w:top w:val="none" w:sz="0" w:space="0" w:color="auto"/>
        <w:left w:val="none" w:sz="0" w:space="0" w:color="auto"/>
        <w:bottom w:val="none" w:sz="0" w:space="0" w:color="auto"/>
        <w:right w:val="none" w:sz="0" w:space="0" w:color="auto"/>
      </w:divBdr>
    </w:div>
    <w:div w:id="1190994528">
      <w:bodyDiv w:val="1"/>
      <w:marLeft w:val="0"/>
      <w:marRight w:val="0"/>
      <w:marTop w:val="0"/>
      <w:marBottom w:val="0"/>
      <w:divBdr>
        <w:top w:val="none" w:sz="0" w:space="0" w:color="auto"/>
        <w:left w:val="none" w:sz="0" w:space="0" w:color="auto"/>
        <w:bottom w:val="none" w:sz="0" w:space="0" w:color="auto"/>
        <w:right w:val="none" w:sz="0" w:space="0" w:color="auto"/>
      </w:divBdr>
      <w:divsChild>
        <w:div w:id="1722746219">
          <w:marLeft w:val="0"/>
          <w:marRight w:val="0"/>
          <w:marTop w:val="0"/>
          <w:marBottom w:val="0"/>
          <w:divBdr>
            <w:top w:val="none" w:sz="0" w:space="0" w:color="auto"/>
            <w:left w:val="none" w:sz="0" w:space="0" w:color="auto"/>
            <w:bottom w:val="none" w:sz="0" w:space="0" w:color="auto"/>
            <w:right w:val="none" w:sz="0" w:space="0" w:color="auto"/>
          </w:divBdr>
          <w:divsChild>
            <w:div w:id="1622296530">
              <w:marLeft w:val="0"/>
              <w:marRight w:val="0"/>
              <w:marTop w:val="100"/>
              <w:marBottom w:val="100"/>
              <w:divBdr>
                <w:top w:val="none" w:sz="0" w:space="0" w:color="auto"/>
                <w:left w:val="none" w:sz="0" w:space="0" w:color="auto"/>
                <w:bottom w:val="none" w:sz="0" w:space="0" w:color="auto"/>
                <w:right w:val="none" w:sz="0" w:space="0" w:color="auto"/>
              </w:divBdr>
              <w:divsChild>
                <w:div w:id="19749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3028">
          <w:marLeft w:val="0"/>
          <w:marRight w:val="0"/>
          <w:marTop w:val="0"/>
          <w:marBottom w:val="0"/>
          <w:divBdr>
            <w:top w:val="none" w:sz="0" w:space="0" w:color="auto"/>
            <w:left w:val="none" w:sz="0" w:space="0" w:color="auto"/>
            <w:bottom w:val="none" w:sz="0" w:space="0" w:color="auto"/>
            <w:right w:val="none" w:sz="0" w:space="0" w:color="auto"/>
          </w:divBdr>
          <w:divsChild>
            <w:div w:id="222300848">
              <w:marLeft w:val="0"/>
              <w:marRight w:val="0"/>
              <w:marTop w:val="0"/>
              <w:marBottom w:val="0"/>
              <w:divBdr>
                <w:top w:val="none" w:sz="0" w:space="0" w:color="auto"/>
                <w:left w:val="none" w:sz="0" w:space="0" w:color="auto"/>
                <w:bottom w:val="none" w:sz="0" w:space="0" w:color="auto"/>
                <w:right w:val="none" w:sz="0" w:space="0" w:color="auto"/>
              </w:divBdr>
              <w:divsChild>
                <w:div w:id="337119970">
                  <w:marLeft w:val="0"/>
                  <w:marRight w:val="0"/>
                  <w:marTop w:val="0"/>
                  <w:marBottom w:val="0"/>
                  <w:divBdr>
                    <w:top w:val="none" w:sz="0" w:space="0" w:color="auto"/>
                    <w:left w:val="none" w:sz="0" w:space="0" w:color="auto"/>
                    <w:bottom w:val="none" w:sz="0" w:space="0" w:color="auto"/>
                    <w:right w:val="none" w:sz="0" w:space="0" w:color="auto"/>
                  </w:divBdr>
                  <w:divsChild>
                    <w:div w:id="1364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7631">
              <w:marLeft w:val="0"/>
              <w:marRight w:val="0"/>
              <w:marTop w:val="0"/>
              <w:marBottom w:val="0"/>
              <w:divBdr>
                <w:top w:val="none" w:sz="0" w:space="0" w:color="auto"/>
                <w:left w:val="none" w:sz="0" w:space="0" w:color="auto"/>
                <w:bottom w:val="none" w:sz="0" w:space="0" w:color="auto"/>
                <w:right w:val="none" w:sz="0" w:space="0" w:color="auto"/>
              </w:divBdr>
            </w:div>
          </w:divsChild>
        </w:div>
        <w:div w:id="2119791264">
          <w:marLeft w:val="0"/>
          <w:marRight w:val="0"/>
          <w:marTop w:val="0"/>
          <w:marBottom w:val="0"/>
          <w:divBdr>
            <w:top w:val="none" w:sz="0" w:space="0" w:color="auto"/>
            <w:left w:val="none" w:sz="0" w:space="0" w:color="auto"/>
            <w:bottom w:val="none" w:sz="0" w:space="0" w:color="auto"/>
            <w:right w:val="none" w:sz="0" w:space="0" w:color="auto"/>
          </w:divBdr>
        </w:div>
        <w:div w:id="1607693192">
          <w:marLeft w:val="0"/>
          <w:marRight w:val="0"/>
          <w:marTop w:val="0"/>
          <w:marBottom w:val="0"/>
          <w:divBdr>
            <w:top w:val="none" w:sz="0" w:space="0" w:color="auto"/>
            <w:left w:val="none" w:sz="0" w:space="0" w:color="auto"/>
            <w:bottom w:val="none" w:sz="0" w:space="0" w:color="auto"/>
            <w:right w:val="none" w:sz="0" w:space="0" w:color="auto"/>
          </w:divBdr>
        </w:div>
        <w:div w:id="1250038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pport@hylo.bi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2105</Words>
  <Characters>11307</Characters>
  <Application>Microsoft Macintosh Word</Application>
  <DocSecurity>0</DocSecurity>
  <Lines>491</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Office1684</dc:creator>
  <cp:keywords/>
  <dc:description/>
  <cp:lastModifiedBy>Office1684</cp:lastModifiedBy>
  <cp:revision>2</cp:revision>
  <dcterms:created xsi:type="dcterms:W3CDTF">2020-03-19T13:51:00Z</dcterms:created>
  <dcterms:modified xsi:type="dcterms:W3CDTF">2020-03-19T13:51:00Z</dcterms:modified>
</cp:coreProperties>
</file>